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7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64"/>
        <w:gridCol w:w="1741"/>
        <w:gridCol w:w="2483"/>
        <w:gridCol w:w="507"/>
        <w:gridCol w:w="2081"/>
        <w:tblGridChange w:id="0">
          <w:tblGrid>
            <w:gridCol w:w="3964"/>
            <w:gridCol w:w="1741"/>
            <w:gridCol w:w="2483"/>
            <w:gridCol w:w="507"/>
            <w:gridCol w:w="2081"/>
          </w:tblGrid>
        </w:tblGridChange>
      </w:tblGrid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02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vertAlign w:val="baseline"/>
                <w:rtl w:val="0"/>
              </w:rPr>
              <w:t xml:space="preserve">Међународне студије, модул: Студије САД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07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vertAlign w:val="baseline"/>
                <w:rtl w:val="0"/>
              </w:rPr>
              <w:t xml:space="preserve">Увод у право САД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0C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vertAlign w:val="baseline"/>
                <w:rtl w:val="0"/>
              </w:rPr>
              <w:t xml:space="preserve">проф. др Сања Данковић Степановић, Страхиња Обреновић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11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vertAlign w:val="baseline"/>
                <w:rtl w:val="0"/>
              </w:rPr>
              <w:t xml:space="preserve">Изборни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16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vertAlign w:val="baseline"/>
                <w:rtl w:val="0"/>
              </w:rPr>
              <w:t xml:space="preserve">6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1B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20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Курс има за предмет изучавања основе правног система Сједињених Америчких Држава, у материјалноправном и процесном сегменту и у сложеном двостепеном концепту федералног, и нивоа држава чланица. Циљ предмета је упознавање са најважнијим институтима и изворима права САД, институционалним оквирима у којима се остварује – нарочито судским системом, као и са основим правилима у појединим правним областима.  Посебан значај биће указан упоредноправном приказу и анализама решења права САД спрем оних у континенталном, односно домаћем правном систему. 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26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 окончању наставе, очекује се да студент поседује заокружено теоријско знање о изворима и принципима функционосања права САД , затим о базичним правилима приватног, јавног и процесног права као и да стекне упоредно сазнање о основним решењима континенталног и англосаксонског система у појединим правним областима. Исход предмета представља и овладавање вештином правног резоновања, која укључује правну аргументацију, доношење вредносних судова и закључивање, као и способност критичког разматрања сложених проблемско-правних ситуација са иностраним елементом.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2C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Основна обележја и класификација правног система САД; Историја права САД; Правна логика и култура; Тумачење права; Извори права САД; Прецедентно право; Судски систем; Грађански поступак; Кривични поступак; Доказни поступак; Уставно право; Административно право; Имовинско право; Уговорно право; Накнада штете; Кривично право; Породично право; Радно право; Компанијско право; Трговинско право; Антимонополско право; Право интелектуалне својине; Сукоб закона. 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Ibidem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35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Oсновна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1"/>
              <w:jc w:val="both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 Farnsworth E.A.: Увод у правни систем Сједињених Америчких Држава, Београд, 1973. 2. Кошутић Б.: Увод у велике правне системе данашњице, Београд, 2008 (део II). 3. Ћирић Ј. (уред.): Увод у право САД, Београд, 2008.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Допунска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1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 Јовановић Н.: Увод у Common Law уговорно право, Београд, 2015. 2. Јовичић М.: Велики уставни системи, Београд, 1984. 3. Граић-Степановић С.: Практикум за међународне пословно-правне трансакције и интеграције, Београд, 2007. 4. Clark D. and Ansay T. (еd.): An Introduction to the Law of the United States, New York, 2002. 5. Scheb J.M., Sharma H.: Аn Introduction to the American Legal System, Philadelphia, 2020. 6. Friedman L.M., Hayden G.M.: American Law – An Introduction, Oxford, 2016. 7. Friedman L.M.: A History of American Law, Oxford, 2019. 8. Bodenheimer E., Oakley J., Love J.: An Introduction to the Anglo-American Legal System - Readings and Cases, St.Paul-Minn., 2015. 9. Morrison A.B.: Fundamentals of American Law, Oxford, 1996. 10. Cohen M., Olson K.: Legal Researsh, St.Paul-Minn., 2000.</w:t>
            </w:r>
          </w:p>
        </w:tc>
      </w:tr>
      <w:tr>
        <w:tc>
          <w:tcPr>
            <w:gridSpan w:val="3"/>
            <w:vAlign w:val="top"/>
          </w:tcPr>
          <w:p w:rsidR="00000000" w:rsidDel="00000000" w:rsidP="00000000" w:rsidRDefault="00000000" w:rsidRPr="00000000" w14:paraId="0000003E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Број часова  активне наставе                                                        Теоријска настава: </w:t>
            </w:r>
            <w:r w:rsidDel="00000000" w:rsidR="00000000" w:rsidRPr="00000000">
              <w:rPr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      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1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Практична наставa: </w:t>
            </w:r>
            <w:r w:rsidDel="00000000" w:rsidR="00000000" w:rsidRPr="00000000">
              <w:rPr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43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vertAlign w:val="baseline"/>
                <w:rtl w:val="0"/>
              </w:rPr>
              <w:t xml:space="preserve">: предавања, семинарски рад, есеј, студија случаја, презентација пројекта, дебата, симулација, консултације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48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D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поена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F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поена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2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активност у току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4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7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9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" w:hRule="atLeast"/>
        </w:trPr>
        <w:tc>
          <w:tcPr>
            <w:vAlign w:val="top"/>
          </w:tcPr>
          <w:p w:rsidR="00000000" w:rsidDel="00000000" w:rsidP="00000000" w:rsidRDefault="00000000" w:rsidRPr="00000000" w14:paraId="0000005C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есеј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6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3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021" w:top="1021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sr-Lat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sr-Latn" w:val="sr-Latn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6xz2bonZvArMmq56oB7srU+sUA==">AMUW2mUx+EshrMOxFjC4WXAi1AXRHypUdfndaLpW14Kb9UH3Zs8dt/4DbYfasFu1GRX/gd98RLzHKUyqFgSBepuCrG5GEjbv83rHrz+sj7NVX2DH9OC2Jg8=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2021-04-08T15:01:00Z</dcterms:created>
  <dc:creator>Vera Dondur</dc:creator>
</cp:coreProperties>
</file>